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97225" w14:textId="77777777" w:rsidR="001A32F0" w:rsidRDefault="001A32F0">
      <w:pPr>
        <w:jc w:val="center"/>
        <w:rPr>
          <w:rFonts w:ascii="Helvetica Neue" w:eastAsia="Helvetica Neue" w:hAnsi="Helvetica Neue" w:cs="Helvetica Neue"/>
          <w:sz w:val="18"/>
          <w:szCs w:val="18"/>
        </w:rPr>
      </w:pPr>
    </w:p>
    <w:p w14:paraId="366CD2E1" w14:textId="77777777" w:rsidR="001A32F0" w:rsidRDefault="001A32F0">
      <w:pPr>
        <w:rPr>
          <w:rFonts w:ascii="Helvetica Neue" w:eastAsia="Helvetica Neue" w:hAnsi="Helvetica Neue" w:cs="Helvetica Neue"/>
          <w:sz w:val="18"/>
          <w:szCs w:val="18"/>
        </w:rPr>
      </w:pPr>
    </w:p>
    <w:p w14:paraId="07E2C8A0" w14:textId="77777777" w:rsidR="001A32F0" w:rsidRDefault="00000000">
      <w:pPr>
        <w:spacing w:line="240" w:lineRule="auto"/>
        <w:rPr>
          <w:rFonts w:ascii="Google Sans" w:eastAsia="Google Sans" w:hAnsi="Google Sans" w:cs="Google Sans"/>
          <w:color w:val="222222"/>
        </w:rPr>
      </w:pPr>
      <w:r>
        <w:rPr>
          <w:rFonts w:ascii="Google Sans" w:eastAsia="Google Sans" w:hAnsi="Google Sans" w:cs="Google Sans"/>
          <w:color w:val="222222"/>
        </w:rPr>
        <w:t>Terra Curtis, Interim Director</w:t>
      </w:r>
    </w:p>
    <w:p w14:paraId="22374F29" w14:textId="77777777" w:rsidR="001A32F0" w:rsidRDefault="00000000">
      <w:pPr>
        <w:shd w:val="clear" w:color="auto" w:fill="FFFFFF"/>
        <w:spacing w:line="240" w:lineRule="auto"/>
        <w:rPr>
          <w:rFonts w:ascii="Google Sans" w:eastAsia="Google Sans" w:hAnsi="Google Sans" w:cs="Google Sans"/>
          <w:color w:val="222222"/>
        </w:rPr>
      </w:pPr>
      <w:r>
        <w:rPr>
          <w:rFonts w:ascii="Google Sans" w:eastAsia="Google Sans" w:hAnsi="Google Sans" w:cs="Google Sans"/>
          <w:color w:val="222222"/>
        </w:rPr>
        <w:t>Consumer Protection and Enforcement Division</w:t>
      </w:r>
    </w:p>
    <w:p w14:paraId="3EE491BD" w14:textId="77777777" w:rsidR="001A32F0" w:rsidRDefault="00000000">
      <w:pPr>
        <w:shd w:val="clear" w:color="auto" w:fill="FFFFFF"/>
        <w:spacing w:line="240" w:lineRule="auto"/>
        <w:rPr>
          <w:rFonts w:ascii="Google Sans" w:eastAsia="Google Sans" w:hAnsi="Google Sans" w:cs="Google Sans"/>
          <w:color w:val="222222"/>
        </w:rPr>
      </w:pPr>
      <w:r>
        <w:rPr>
          <w:rFonts w:ascii="Google Sans" w:eastAsia="Google Sans" w:hAnsi="Google Sans" w:cs="Google Sans"/>
          <w:color w:val="222222"/>
        </w:rPr>
        <w:t xml:space="preserve">California Public Utilities Commission </w:t>
      </w:r>
    </w:p>
    <w:p w14:paraId="61B7E230" w14:textId="77777777" w:rsidR="001A32F0" w:rsidRDefault="00000000">
      <w:pPr>
        <w:shd w:val="clear" w:color="auto" w:fill="FFFFFF"/>
        <w:spacing w:line="240" w:lineRule="auto"/>
        <w:rPr>
          <w:rFonts w:ascii="Google Sans" w:eastAsia="Google Sans" w:hAnsi="Google Sans" w:cs="Google Sans"/>
          <w:color w:val="222222"/>
        </w:rPr>
      </w:pPr>
      <w:r>
        <w:rPr>
          <w:rFonts w:ascii="Google Sans" w:eastAsia="Google Sans" w:hAnsi="Google Sans" w:cs="Google Sans"/>
          <w:color w:val="222222"/>
        </w:rPr>
        <w:t>505 Van Ness Avenue</w:t>
      </w:r>
    </w:p>
    <w:p w14:paraId="666D462B" w14:textId="77777777" w:rsidR="001A32F0" w:rsidRDefault="00000000">
      <w:pPr>
        <w:shd w:val="clear" w:color="auto" w:fill="FFFFFF"/>
        <w:spacing w:line="240" w:lineRule="auto"/>
        <w:rPr>
          <w:rFonts w:ascii="Google Sans" w:eastAsia="Google Sans" w:hAnsi="Google Sans" w:cs="Google Sans"/>
        </w:rPr>
      </w:pPr>
      <w:r>
        <w:rPr>
          <w:rFonts w:ascii="Google Sans" w:eastAsia="Google Sans" w:hAnsi="Google Sans" w:cs="Google Sans"/>
          <w:color w:val="222222"/>
        </w:rPr>
        <w:t>San Francisco, CA 94102-3214</w:t>
      </w:r>
    </w:p>
    <w:p w14:paraId="0929CDB2" w14:textId="77777777" w:rsidR="001A32F0" w:rsidRDefault="001A32F0">
      <w:pPr>
        <w:spacing w:line="240" w:lineRule="auto"/>
        <w:rPr>
          <w:rFonts w:ascii="Google Sans" w:eastAsia="Google Sans" w:hAnsi="Google Sans" w:cs="Google Sans"/>
        </w:rPr>
      </w:pPr>
    </w:p>
    <w:p w14:paraId="23C4D2A0"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t xml:space="preserve">RE:  Waymo Advice Letter 0002 (Tier 2) - CPUC Driverless Deployment Service Area Expansion </w:t>
      </w:r>
    </w:p>
    <w:p w14:paraId="50D0F700" w14:textId="77777777" w:rsidR="001A32F0" w:rsidRDefault="001A32F0">
      <w:pPr>
        <w:spacing w:line="240" w:lineRule="auto"/>
        <w:rPr>
          <w:rFonts w:ascii="Google Sans" w:eastAsia="Google Sans" w:hAnsi="Google Sans" w:cs="Google Sans"/>
        </w:rPr>
      </w:pPr>
    </w:p>
    <w:p w14:paraId="7BA0A1A6"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t>Dear Director Curtis,</w:t>
      </w:r>
    </w:p>
    <w:p w14:paraId="5C6657A9"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br/>
        <w:t xml:space="preserve">I am writing on behalf of Jobs for the Future in support of Waymo’s January 2024 application to expand its autonomous vehicle passenger carrier service to include the SF-Peninsula </w:t>
      </w:r>
      <w:proofErr w:type="gramStart"/>
      <w:r>
        <w:rPr>
          <w:rFonts w:ascii="Google Sans" w:eastAsia="Google Sans" w:hAnsi="Google Sans" w:cs="Google Sans"/>
        </w:rPr>
        <w:t>and  Los</w:t>
      </w:r>
      <w:proofErr w:type="gramEnd"/>
      <w:r>
        <w:rPr>
          <w:rFonts w:ascii="Google Sans" w:eastAsia="Google Sans" w:hAnsi="Google Sans" w:cs="Google Sans"/>
        </w:rPr>
        <w:t xml:space="preserve"> Angeles.  We respectfully ask the Commission to approve Waymo’s request so that more riders can begin using Waymo’s autonomous vehicles to travel to work, their schools and educational programs, or wherever they need to go.</w:t>
      </w:r>
    </w:p>
    <w:p w14:paraId="5D3DE00F" w14:textId="77777777" w:rsidR="001A32F0" w:rsidRDefault="001A32F0">
      <w:pPr>
        <w:spacing w:line="240" w:lineRule="auto"/>
        <w:rPr>
          <w:rFonts w:ascii="Google Sans" w:eastAsia="Google Sans" w:hAnsi="Google Sans" w:cs="Google Sans"/>
          <w:highlight w:val="yellow"/>
        </w:rPr>
      </w:pPr>
    </w:p>
    <w:p w14:paraId="29C98E58"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t>Jobs for the Future is committed to doubling the number of quality U.S. jobs in the next 10 years to 75 million people facing systemic barriers to advancement. This includes people without a 4-year degree, people of color and women of all backgrounds, and people with criminal records. Today, this amounts to 92.3 million Americans who lack a living wage, benefits, advancement opportunities, and the organizational structure and culture they deserve. Transportation and mobility are key components to realizing this vision.</w:t>
      </w:r>
    </w:p>
    <w:p w14:paraId="34669937" w14:textId="77777777" w:rsidR="001A32F0" w:rsidRDefault="001A32F0">
      <w:pPr>
        <w:spacing w:line="240" w:lineRule="auto"/>
        <w:rPr>
          <w:rFonts w:ascii="Google Sans" w:eastAsia="Google Sans" w:hAnsi="Google Sans" w:cs="Google Sans"/>
        </w:rPr>
      </w:pPr>
    </w:p>
    <w:p w14:paraId="5F10A540"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t xml:space="preserve">If the California Public Utilities Commission approves the commercial use of Waymo’s autonomous vehicles in the SF-Peninsula </w:t>
      </w:r>
      <w:proofErr w:type="gramStart"/>
      <w:r>
        <w:rPr>
          <w:rFonts w:ascii="Google Sans" w:eastAsia="Google Sans" w:hAnsi="Google Sans" w:cs="Google Sans"/>
        </w:rPr>
        <w:t>and  Los</w:t>
      </w:r>
      <w:proofErr w:type="gramEnd"/>
      <w:r>
        <w:rPr>
          <w:rFonts w:ascii="Google Sans" w:eastAsia="Google Sans" w:hAnsi="Google Sans" w:cs="Google Sans"/>
        </w:rPr>
        <w:t xml:space="preserve"> Angeles, we believe this would help accelerate advancement for more of the people and communities we serve.</w:t>
      </w:r>
    </w:p>
    <w:p w14:paraId="1CA07306" w14:textId="77777777" w:rsidR="001A32F0" w:rsidRDefault="001A32F0">
      <w:pPr>
        <w:spacing w:line="240" w:lineRule="auto"/>
        <w:rPr>
          <w:rFonts w:ascii="Google Sans" w:eastAsia="Google Sans" w:hAnsi="Google Sans" w:cs="Google Sans"/>
        </w:rPr>
      </w:pPr>
    </w:p>
    <w:p w14:paraId="526980CD"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t xml:space="preserve">As Californians know well, our technology sector leads the world in innovation and job-creation.  Approving Waymo’s application to expand its existing commercial passenger carrier authority to more of the state will help drive economic growth in California and to meet consumer demand for safe and reliable transportation service.  </w:t>
      </w:r>
    </w:p>
    <w:p w14:paraId="347F0739" w14:textId="77777777" w:rsidR="001A32F0" w:rsidRDefault="001A32F0">
      <w:pPr>
        <w:spacing w:line="240" w:lineRule="auto"/>
        <w:ind w:left="1440"/>
        <w:rPr>
          <w:rFonts w:ascii="Google Sans" w:eastAsia="Google Sans" w:hAnsi="Google Sans" w:cs="Google Sans"/>
        </w:rPr>
      </w:pPr>
    </w:p>
    <w:p w14:paraId="0844EBE1"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t>Jobs for the Future urges the California Public Utilities Commission to allow Waymo to offer its fully autonomous Waymo One service commercially in the SF-Peninsula and Los Angeles. We ask that the California Public Utilities Commission approve Waymo’s application to expand its services, ensuring safer transportation for all.</w:t>
      </w:r>
    </w:p>
    <w:p w14:paraId="5719C5DE" w14:textId="77777777" w:rsidR="001A32F0" w:rsidRDefault="001A32F0">
      <w:pPr>
        <w:spacing w:line="240" w:lineRule="auto"/>
        <w:rPr>
          <w:rFonts w:ascii="Google Sans" w:eastAsia="Google Sans" w:hAnsi="Google Sans" w:cs="Google Sans"/>
        </w:rPr>
      </w:pPr>
    </w:p>
    <w:p w14:paraId="12C8B928" w14:textId="77777777" w:rsidR="001A32F0" w:rsidRDefault="00000000">
      <w:pPr>
        <w:spacing w:line="240" w:lineRule="auto"/>
        <w:rPr>
          <w:rFonts w:ascii="Google Sans" w:eastAsia="Google Sans" w:hAnsi="Google Sans" w:cs="Google Sans"/>
        </w:rPr>
      </w:pPr>
      <w:r>
        <w:rPr>
          <w:rFonts w:ascii="Google Sans" w:eastAsia="Google Sans" w:hAnsi="Google Sans" w:cs="Google Sans"/>
        </w:rPr>
        <w:t>Sincerely,</w:t>
      </w:r>
    </w:p>
    <w:p w14:paraId="3973EF66" w14:textId="77777777" w:rsidR="001A32F0" w:rsidRDefault="001A32F0">
      <w:pPr>
        <w:spacing w:line="240" w:lineRule="auto"/>
        <w:rPr>
          <w:rFonts w:ascii="Google Sans" w:eastAsia="Google Sans" w:hAnsi="Google Sans" w:cs="Google Sans"/>
        </w:rPr>
      </w:pPr>
    </w:p>
    <w:p w14:paraId="2FB3FAEA" w14:textId="2DE36921" w:rsidR="001A32F0" w:rsidRPr="00702C94" w:rsidRDefault="00702C94">
      <w:pPr>
        <w:spacing w:line="240" w:lineRule="auto"/>
        <w:rPr>
          <w:rFonts w:ascii="Google Sans" w:eastAsia="Google Sans" w:hAnsi="Google Sans" w:cs="Google Sans"/>
        </w:rPr>
      </w:pPr>
      <w:r w:rsidRPr="00702C94">
        <w:rPr>
          <w:rFonts w:ascii="Google Sans" w:eastAsia="Google Sans" w:hAnsi="Google Sans" w:cs="Google Sans"/>
        </w:rPr>
        <w:t>Laura Roberts</w:t>
      </w:r>
      <w:r w:rsidRPr="00702C94">
        <w:rPr>
          <w:rFonts w:ascii="Google Sans" w:eastAsia="Google Sans" w:hAnsi="Google Sans" w:cs="Google Sans"/>
        </w:rPr>
        <w:tab/>
      </w:r>
    </w:p>
    <w:p w14:paraId="26ADBB33" w14:textId="27C7679C" w:rsidR="001A32F0" w:rsidRPr="00702C94" w:rsidRDefault="00702C94">
      <w:pPr>
        <w:spacing w:line="240" w:lineRule="auto"/>
        <w:rPr>
          <w:rFonts w:ascii="Google Sans" w:eastAsia="Google Sans" w:hAnsi="Google Sans" w:cs="Google Sans"/>
        </w:rPr>
      </w:pPr>
      <w:r w:rsidRPr="00702C94">
        <w:rPr>
          <w:rFonts w:ascii="Google Sans" w:eastAsia="Google Sans" w:hAnsi="Google Sans" w:cs="Google Sans"/>
        </w:rPr>
        <w:t>Senior Director</w:t>
      </w:r>
    </w:p>
    <w:p w14:paraId="71F36559" w14:textId="77777777" w:rsidR="001A32F0" w:rsidRPr="00702C94" w:rsidRDefault="00000000">
      <w:pPr>
        <w:spacing w:line="240" w:lineRule="auto"/>
        <w:rPr>
          <w:rFonts w:ascii="Google Sans" w:eastAsia="Google Sans" w:hAnsi="Google Sans" w:cs="Google Sans"/>
        </w:rPr>
      </w:pPr>
      <w:r w:rsidRPr="00702C94">
        <w:rPr>
          <w:rFonts w:ascii="Google Sans" w:eastAsia="Google Sans" w:hAnsi="Google Sans" w:cs="Google Sans"/>
        </w:rPr>
        <w:t>Jobs for the Future</w:t>
      </w:r>
    </w:p>
    <w:p w14:paraId="2183EEA9" w14:textId="01C2638F" w:rsidR="001A32F0" w:rsidRDefault="00702C94">
      <w:pPr>
        <w:spacing w:line="240" w:lineRule="auto"/>
        <w:rPr>
          <w:rFonts w:ascii="Google Sans" w:eastAsia="Google Sans" w:hAnsi="Google Sans" w:cs="Google Sans"/>
        </w:rPr>
      </w:pPr>
      <w:r>
        <w:rPr>
          <w:rFonts w:ascii="Google Sans" w:eastAsia="Google Sans" w:hAnsi="Google Sans" w:cs="Google Sans"/>
        </w:rPr>
        <w:t>lroberts@jff.org</w:t>
      </w:r>
    </w:p>
    <w:sectPr w:rsidR="001A32F0">
      <w:headerReference w:type="default" r:id="rId6"/>
      <w:headerReference w:type="first" r:id="rId7"/>
      <w:footerReference w:type="first" r:id="rId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C1E8F" w14:textId="77777777" w:rsidR="00397FF5" w:rsidRDefault="00397FF5">
      <w:pPr>
        <w:spacing w:line="240" w:lineRule="auto"/>
      </w:pPr>
      <w:r>
        <w:separator/>
      </w:r>
    </w:p>
  </w:endnote>
  <w:endnote w:type="continuationSeparator" w:id="0">
    <w:p w14:paraId="52F45558" w14:textId="77777777" w:rsidR="00397FF5" w:rsidRDefault="00397F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oogle San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A4059" w14:textId="77777777" w:rsidR="001A32F0" w:rsidRDefault="001A32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8A445" w14:textId="77777777" w:rsidR="00397FF5" w:rsidRDefault="00397FF5">
      <w:pPr>
        <w:spacing w:line="240" w:lineRule="auto"/>
      </w:pPr>
      <w:r>
        <w:separator/>
      </w:r>
    </w:p>
  </w:footnote>
  <w:footnote w:type="continuationSeparator" w:id="0">
    <w:p w14:paraId="54DBC087" w14:textId="77777777" w:rsidR="00397FF5" w:rsidRDefault="00397F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355C" w14:textId="77777777" w:rsidR="001A32F0" w:rsidRDefault="001A32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31A2" w14:textId="77777777" w:rsidR="001A32F0" w:rsidRDefault="00000000">
    <w:pPr>
      <w:jc w:val="center"/>
    </w:pPr>
    <w:r>
      <w:rPr>
        <w:rFonts w:ascii="Helvetica Neue" w:eastAsia="Helvetica Neue" w:hAnsi="Helvetica Neue" w:cs="Helvetica Neue"/>
        <w:noProof/>
        <w:sz w:val="18"/>
        <w:szCs w:val="18"/>
      </w:rPr>
      <w:drawing>
        <wp:inline distT="114300" distB="114300" distL="114300" distR="114300" wp14:anchorId="1C82E5F2" wp14:editId="64BC42B0">
          <wp:extent cx="1787525" cy="6333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87525" cy="633375"/>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2F0"/>
    <w:rsid w:val="001A32F0"/>
    <w:rsid w:val="00397FF5"/>
    <w:rsid w:val="00702C94"/>
    <w:rsid w:val="00AF6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894704"/>
  <w15:docId w15:val="{7A10D366-B5C3-034B-BC4D-56BF17C4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8" ma:contentTypeDescription="Create a new document." ma:contentTypeScope="" ma:versionID="7b7d95eed8e4e569ce4218f0677b5213">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a38d070a6df086075814fe1642bec8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2A636-1233-43F9-886B-B7E6DA613A9D}"/>
</file>

<file path=customXml/itemProps2.xml><?xml version="1.0" encoding="utf-8"?>
<ds:datastoreItem xmlns:ds="http://schemas.openxmlformats.org/officeDocument/2006/customXml" ds:itemID="{DCFC89CA-031A-4245-8C5F-1E7C6C3D55F3}"/>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Roberts</cp:lastModifiedBy>
  <cp:revision>3</cp:revision>
  <dcterms:created xsi:type="dcterms:W3CDTF">2024-02-06T18:25:00Z</dcterms:created>
  <dcterms:modified xsi:type="dcterms:W3CDTF">2024-02-06T18:26:00Z</dcterms:modified>
</cp:coreProperties>
</file>